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57658" w:rsidRDefault="00CC13A2" w:rsidP="00CC13A2">
      <w:pPr>
        <w:rPr>
          <w:lang w:val="es-ES_tradnl"/>
        </w:rPr>
      </w:pPr>
      <w:r w:rsidRPr="00C57658">
        <w:rPr>
          <w:lang w:val="es-ES_tradnl"/>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C57658" w14:paraId="44DAF4A0" w14:textId="77777777" w:rsidTr="004F4E99">
        <w:trPr>
          <w:trHeight w:val="348"/>
        </w:trPr>
        <w:tc>
          <w:tcPr>
            <w:tcW w:w="9360" w:type="dxa"/>
            <w:shd w:val="clear" w:color="auto" w:fill="252593"/>
            <w:vAlign w:val="center"/>
          </w:tcPr>
          <w:p w14:paraId="44DAF49F" w14:textId="68323CE1" w:rsidR="00CC13A2" w:rsidRPr="00C57658" w:rsidRDefault="007E658C" w:rsidP="009C27AB">
            <w:pPr>
              <w:ind w:left="357" w:hanging="357"/>
              <w:outlineLvl w:val="0"/>
              <w:rPr>
                <w:b/>
                <w:bCs/>
                <w:sz w:val="24"/>
                <w:szCs w:val="24"/>
                <w:lang w:val="es-ES_tradnl"/>
              </w:rPr>
            </w:pPr>
            <w:bookmarkStart w:id="0" w:name="_Toc116021976"/>
            <w:bookmarkStart w:id="1" w:name="_Toc116219504"/>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Linux </w:t>
            </w:r>
            <w:r w:rsidRPr="00C57658">
              <w:rPr>
                <w:rFonts w:cs="Arial"/>
                <w:bCs/>
                <w:sz w:val="24"/>
                <w:szCs w:val="24"/>
                <w:u w:val="single"/>
                <w:lang w:val="es-ES_tradnl"/>
              </w:rPr>
              <w:fldChar w:fldCharType="begin">
                <w:ffData>
                  <w:name w:val="Text33"/>
                  <w:enabled/>
                  <w:calcOnExit w:val="0"/>
                  <w:textInput/>
                </w:ffData>
              </w:fldChar>
            </w:r>
            <w:r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bookmarkStart w:id="2" w:name="_GoBack"/>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bookmarkEnd w:id="2"/>
            <w:r w:rsidRPr="00C57658">
              <w:rPr>
                <w:sz w:val="24"/>
                <w:szCs w:val="24"/>
                <w:lang w:val="es-ES_tradnl"/>
              </w:rPr>
              <w:fldChar w:fldCharType="end"/>
            </w:r>
            <w:r w:rsidR="0013715B" w:rsidRPr="00C57658">
              <w:rPr>
                <w:bCs/>
                <w:sz w:val="24"/>
                <w:szCs w:val="24"/>
                <w:vertAlign w:val="superscript"/>
                <w:lang w:val="es-ES_tradnl"/>
              </w:rPr>
              <w:footnoteReference w:id="2"/>
            </w:r>
            <w:bookmarkEnd w:id="0"/>
            <w:bookmarkEnd w:id="1"/>
          </w:p>
        </w:tc>
      </w:tr>
      <w:tr w:rsidR="00CC13A2" w:rsidRPr="00C57658" w14:paraId="44DAF4A7" w14:textId="77777777" w:rsidTr="004F4E99">
        <w:trPr>
          <w:trHeight w:val="1371"/>
        </w:trPr>
        <w:tc>
          <w:tcPr>
            <w:tcW w:w="9360" w:type="dxa"/>
          </w:tcPr>
          <w:p w14:paraId="44DAF4A1" w14:textId="77777777" w:rsidR="00CC13A2" w:rsidRPr="00C57658" w:rsidRDefault="00CC13A2" w:rsidP="00A8033E">
            <w:pPr>
              <w:rPr>
                <w:rFonts w:eastAsia="SimSun" w:cs="Times New Roman"/>
                <w:b/>
                <w:bCs/>
                <w:sz w:val="28"/>
                <w:szCs w:val="28"/>
                <w:lang w:val="es-ES_tradnl" w:bidi="ar-SA"/>
              </w:rPr>
            </w:pPr>
          </w:p>
          <w:p w14:paraId="44DAF4A2" w14:textId="458F6CEF" w:rsidR="00CC13A2" w:rsidRPr="00C57658" w:rsidRDefault="00CC13A2" w:rsidP="00511FEC">
            <w:pPr>
              <w:pStyle w:val="LicenseNumber"/>
              <w:spacing w:before="120" w:after="120"/>
              <w:rPr>
                <w:lang w:val="es-ES_tradnl"/>
              </w:rPr>
            </w:pPr>
            <w:r w:rsidRPr="00C57658">
              <w:rPr>
                <w:sz w:val="24"/>
                <w:szCs w:val="24"/>
                <w:lang w:val="es-ES_tradnl"/>
              </w:rPr>
              <w:t xml:space="preserve">Licencias de núcleo: </w:t>
            </w:r>
            <w:r w:rsidR="00025D58" w:rsidRPr="00C57658">
              <w:rPr>
                <w:rFonts w:cs="Arial"/>
                <w:b w:val="0"/>
                <w:sz w:val="24"/>
                <w:szCs w:val="24"/>
                <w:u w:val="single"/>
                <w:lang w:val="es-ES_tradnl"/>
              </w:rPr>
              <w:fldChar w:fldCharType="begin">
                <w:ffData>
                  <w:name w:val=""/>
                  <w:enabled/>
                  <w:calcOnExit w:val="0"/>
                  <w:textInput/>
                </w:ffData>
              </w:fldChar>
            </w:r>
            <w:r w:rsidR="00025D58" w:rsidRPr="00C57658">
              <w:rPr>
                <w:rFonts w:cs="Arial"/>
                <w:b w:val="0"/>
                <w:sz w:val="24"/>
                <w:szCs w:val="24"/>
                <w:u w:val="single"/>
                <w:lang w:val="es-ES_tradnl"/>
              </w:rPr>
              <w:instrText xml:space="preserve"> FORMTEXT </w:instrText>
            </w:r>
            <w:r w:rsidR="00025D58" w:rsidRPr="00C57658">
              <w:rPr>
                <w:rFonts w:cs="Arial"/>
                <w:b w:val="0"/>
                <w:sz w:val="24"/>
                <w:szCs w:val="24"/>
                <w:u w:val="single"/>
                <w:lang w:val="es-ES_tradnl"/>
              </w:rPr>
            </w:r>
            <w:r w:rsidR="00025D58" w:rsidRPr="00C57658">
              <w:rPr>
                <w:rFonts w:cs="Arial"/>
                <w:b w:val="0"/>
                <w:sz w:val="24"/>
                <w:szCs w:val="24"/>
                <w:u w:val="single"/>
                <w:lang w:val="es-ES_tradnl"/>
              </w:rPr>
              <w:fldChar w:fldCharType="separate"/>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sz w:val="24"/>
                <w:szCs w:val="24"/>
                <w:u w:val="single"/>
                <w:lang w:val="es-ES_tradnl"/>
              </w:rPr>
              <w:fldChar w:fldCharType="end"/>
            </w:r>
            <w:r w:rsidR="0013715B" w:rsidRPr="00C57658">
              <w:rPr>
                <w:rFonts w:cs="Tahoma"/>
                <w:b w:val="0"/>
                <w:bCs w:val="0"/>
                <w:sz w:val="24"/>
                <w:szCs w:val="24"/>
                <w:u w:color="FFFFFF"/>
                <w:vertAlign w:val="superscript"/>
                <w:lang w:val="es-ES_tradnl"/>
              </w:rPr>
              <w:footnoteReference w:id="3"/>
            </w:r>
          </w:p>
          <w:p w14:paraId="44DAF4A6" w14:textId="77777777" w:rsidR="00CC13A2" w:rsidRPr="00C57658" w:rsidRDefault="00CC13A2" w:rsidP="007E658C">
            <w:pPr>
              <w:pStyle w:val="LicenseNumber"/>
              <w:spacing w:before="120" w:after="120"/>
              <w:rPr>
                <w:b w:val="0"/>
                <w:bCs w:val="0"/>
                <w:lang w:val="es-ES_tradnl"/>
              </w:rPr>
            </w:pPr>
          </w:p>
        </w:tc>
      </w:tr>
      <w:tr w:rsidR="00CC13A2" w:rsidRPr="00C57658" w14:paraId="44DAF4A9" w14:textId="77777777" w:rsidTr="004F4E99">
        <w:trPr>
          <w:trHeight w:val="249"/>
        </w:trPr>
        <w:tc>
          <w:tcPr>
            <w:tcW w:w="9360" w:type="dxa"/>
            <w:shd w:val="clear" w:color="auto" w:fill="000080"/>
            <w:vAlign w:val="center"/>
          </w:tcPr>
          <w:p w14:paraId="44DAF4A8" w14:textId="77777777" w:rsidR="00CC13A2" w:rsidRPr="00C57658" w:rsidRDefault="00CC13A2" w:rsidP="00A8033E">
            <w:pPr>
              <w:pStyle w:val="Heading2"/>
              <w:numPr>
                <w:ilvl w:val="0"/>
                <w:numId w:val="0"/>
              </w:numPr>
              <w:rPr>
                <w:b w:val="0"/>
                <w:bCs w:val="0"/>
                <w:sz w:val="12"/>
                <w:szCs w:val="12"/>
                <w:lang w:val="es-ES_tradnl"/>
              </w:rPr>
            </w:pPr>
            <w:r w:rsidRPr="00C57658">
              <w:rPr>
                <w:lang w:val="es-ES_tradnl"/>
              </w:rPr>
              <w:t>CONTRATO DE LICENCIA PARA EL USUARIO FINAL</w:t>
            </w:r>
          </w:p>
        </w:tc>
      </w:tr>
    </w:tbl>
    <w:p w14:paraId="44DAF4AA" w14:textId="77777777" w:rsidR="00895215" w:rsidRPr="00C57658" w:rsidRDefault="00895215" w:rsidP="00895215">
      <w:pPr>
        <w:widowControl w:val="0"/>
        <w:rPr>
          <w:sz w:val="20"/>
          <w:szCs w:val="20"/>
          <w:lang w:val="es-ES_tradnl"/>
        </w:rPr>
      </w:pPr>
      <w:r w:rsidRPr="00C57658">
        <w:rPr>
          <w:rFonts w:eastAsia="SimSun"/>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actualización,</w:t>
      </w:r>
    </w:p>
    <w:p w14:paraId="44DAF4AC"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complemento y</w:t>
      </w:r>
    </w:p>
    <w:p w14:paraId="44DAF4AD" w14:textId="77777777" w:rsidR="00895215" w:rsidRPr="00C57658" w:rsidRDefault="00895215" w:rsidP="00CC13A2">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servicio basado en Internet</w:t>
      </w:r>
    </w:p>
    <w:p w14:paraId="44DAF4AE" w14:textId="4F7D51F8" w:rsidR="00895215" w:rsidRPr="00C57658" w:rsidRDefault="00895215" w:rsidP="00895215">
      <w:pPr>
        <w:widowControl w:val="0"/>
        <w:rPr>
          <w:sz w:val="20"/>
          <w:szCs w:val="20"/>
          <w:lang w:val="es-ES_tradnl"/>
        </w:rPr>
      </w:pPr>
      <w:r w:rsidRPr="00C57658">
        <w:rPr>
          <w:rFonts w:eastAsia="SimSun"/>
          <w:sz w:val="20"/>
          <w:szCs w:val="20"/>
          <w:lang w:val="es-ES_tradnl"/>
        </w:rPr>
        <w:t xml:space="preserve">de Microsoft para este software, a menos que otros términos acompañen a dichos elementos. En tal caso, se aplicarán estos otros términos. Microsoft Corporation o una de sus filiales (conjuntamente </w:t>
      </w:r>
      <w:r w:rsidR="00607AA2">
        <w:rPr>
          <w:rFonts w:eastAsia="SimSun"/>
          <w:sz w:val="20"/>
          <w:szCs w:val="20"/>
          <w:lang w:val="es-ES_tradnl"/>
        </w:rPr>
        <w:t>“</w:t>
      </w:r>
      <w:r w:rsidRPr="00C57658">
        <w:rPr>
          <w:rFonts w:eastAsia="SimSun"/>
          <w:sz w:val="20"/>
          <w:szCs w:val="20"/>
          <w:lang w:val="es-ES_tradnl"/>
        </w:rPr>
        <w:t>Microsoft</w:t>
      </w:r>
      <w:r w:rsidR="00607AA2">
        <w:rPr>
          <w:rFonts w:eastAsia="SimSun"/>
          <w:sz w:val="20"/>
          <w:szCs w:val="20"/>
          <w:lang w:val="es-ES_tradnl"/>
        </w:rPr>
        <w:t>”</w:t>
      </w:r>
      <w:r w:rsidRPr="00C57658">
        <w:rPr>
          <w:rFonts w:eastAsia="SimSun"/>
          <w:sz w:val="20"/>
          <w:szCs w:val="20"/>
          <w:lang w:val="es-ES_tradnl"/>
        </w:rPr>
        <w:t>) ha licenciado el software al Licenciante.</w:t>
      </w:r>
    </w:p>
    <w:p w14:paraId="44DAF4AF" w14:textId="254FDBF6" w:rsidR="00CC13A2" w:rsidRPr="00C57658" w:rsidRDefault="00895215" w:rsidP="00CC13A2">
      <w:pPr>
        <w:pStyle w:val="Preamble"/>
        <w:widowControl w:val="0"/>
        <w:rPr>
          <w:sz w:val="20"/>
          <w:szCs w:val="20"/>
          <w:lang w:val="es-ES_tradnl"/>
        </w:rPr>
      </w:pPr>
      <w:r w:rsidRPr="00C57658">
        <w:rPr>
          <w:rFonts w:eastAsia="SimSun"/>
          <w:sz w:val="20"/>
          <w:szCs w:val="20"/>
          <w:lang w:val="es-ES_tradnl"/>
        </w:rPr>
        <w:t>AL UTILIZAR EL SOFTWARE, USTED ACEPTA ESTOS TÉRMINOS. SI NO LOS ACEPTA, NO UTILICE EL SOFTWARE. EN SU LUGAR, DEVUÉLVALO AL LUGAR DE ADQUISICIÓN PARA UN REEMBOLSO O CRÉDITO.</w:t>
      </w:r>
    </w:p>
    <w:p w14:paraId="44DAF4B0" w14:textId="2098E9D9" w:rsidR="00A131AD" w:rsidRPr="00C57658" w:rsidRDefault="00CC13A2" w:rsidP="00A131AD">
      <w:pPr>
        <w:pStyle w:val="Preamble"/>
        <w:rPr>
          <w:sz w:val="20"/>
          <w:szCs w:val="20"/>
          <w:lang w:val="es-ES_tradnl"/>
        </w:rPr>
      </w:pPr>
      <w:r w:rsidRPr="00C57658">
        <w:rPr>
          <w:rFonts w:eastAsia="SimSun"/>
          <w:bCs w:val="0"/>
          <w:sz w:val="20"/>
          <w:szCs w:val="20"/>
          <w:lang w:val="es-ES_tradnl"/>
        </w:rPr>
        <w:t>Estos términos sustituyen cualquier término electrónico que pueda contener el software. 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C57658" w14:paraId="44DAF4B3" w14:textId="77777777" w:rsidTr="004F4E99">
        <w:trPr>
          <w:trHeight w:hRule="exact" w:val="17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57658" w:rsidRDefault="00A131AD" w:rsidP="007D3558">
            <w:pPr>
              <w:ind w:right="-115"/>
              <w:rPr>
                <w:lang w:val="es-ES_tradnl"/>
              </w:rPr>
            </w:pPr>
          </w:p>
          <w:p w14:paraId="44DAF4B2" w14:textId="5B82B8AE" w:rsidR="00A131AD" w:rsidRPr="00C57658" w:rsidRDefault="00A131AD" w:rsidP="0013715B">
            <w:pPr>
              <w:pStyle w:val="Heading1"/>
              <w:numPr>
                <w:ilvl w:val="0"/>
                <w:numId w:val="0"/>
              </w:numPr>
              <w:tabs>
                <w:tab w:val="num" w:pos="360"/>
              </w:tabs>
              <w:ind w:left="357" w:right="-115" w:hanging="357"/>
              <w:rPr>
                <w:rStyle w:val="LogoportDoNotTranslate"/>
                <w:lang w:val="es-ES_tradnl"/>
              </w:rPr>
            </w:pPr>
            <w:r w:rsidRPr="00C57658">
              <w:rPr>
                <w:rStyle w:val="LogoportDoNotTranslate"/>
              </w:rPr>
              <w:fldChar w:fldCharType="begin"/>
            </w:r>
            <w:r w:rsidRPr="00C57658">
              <w:rPr>
                <w:rStyle w:val="LogoportDoNotTranslate"/>
                <w:lang w:val="es-ES_tradnl"/>
              </w:rPr>
              <w:instrText xml:space="preserve">TC "Microsoft( Application Center 2000” \f C \l “1” </w:instrText>
            </w:r>
            <w:r w:rsidRPr="00C57658">
              <w:rPr>
                <w:lang w:val="es-ES_tradnl"/>
              </w:rPr>
              <w:fldChar w:fldCharType="end"/>
            </w:r>
            <w:r w:rsidR="0013715B" w:rsidRPr="00C57658">
              <w:rPr>
                <w:rStyle w:val="LogoportDoNotTranslate"/>
                <w:lang w:val="es-ES_tradnl"/>
              </w:rPr>
              <w:t xml:space="preserve"> </w:t>
            </w:r>
          </w:p>
        </w:tc>
      </w:tr>
    </w:tbl>
    <w:p w14:paraId="44DAF4B5" w14:textId="77777777" w:rsidR="00895215" w:rsidRPr="00C57658" w:rsidRDefault="00895215" w:rsidP="002209E5">
      <w:pPr>
        <w:pStyle w:val="PreambleBorderAbove"/>
        <w:widowControl w:val="0"/>
        <w:rPr>
          <w:sz w:val="20"/>
          <w:szCs w:val="20"/>
          <w:lang w:val="es-ES_tradnl"/>
        </w:rPr>
      </w:pPr>
      <w:r w:rsidRPr="00C57658">
        <w:rPr>
          <w:rFonts w:eastAsia="SimSun"/>
          <w:sz w:val="20"/>
          <w:szCs w:val="20"/>
          <w:lang w:val="es-ES_tradnl"/>
        </w:rPr>
        <w:t>***</w:t>
      </w:r>
    </w:p>
    <w:p w14:paraId="44DAF4B6" w14:textId="77777777" w:rsidR="00895215" w:rsidRPr="00C57658" w:rsidRDefault="00895215" w:rsidP="00895215">
      <w:pPr>
        <w:pStyle w:val="PreambleBorderAbove"/>
        <w:widowControl w:val="0"/>
        <w:rPr>
          <w:sz w:val="20"/>
          <w:szCs w:val="20"/>
          <w:lang w:val="es-ES_tradnl"/>
        </w:rPr>
      </w:pPr>
      <w:r w:rsidRPr="00C57658">
        <w:rPr>
          <w:rFonts w:eastAsia="SimSun"/>
          <w:sz w:val="20"/>
          <w:szCs w:val="20"/>
          <w:lang w:val="es-ES_tradnl"/>
        </w:rPr>
        <w:t>SI USTED CUMPLE LOS PRESENTES TÉRMINOS DE ESTA LICENCIA, DISPONDRÁ DE LOS DERECHOS QUE A CONTINUACIÓN SE DESCRIBEN PARA CUALQUIER SERVIDOR QUE LICENCIE CORRECTAMENTE.</w:t>
      </w:r>
    </w:p>
    <w:p w14:paraId="44DAF4B7" w14:textId="77777777" w:rsidR="00F805D0" w:rsidRPr="00C57658" w:rsidRDefault="00F805D0" w:rsidP="003F7C98">
      <w:pPr>
        <w:pStyle w:val="Heading1"/>
        <w:widowControl w:val="0"/>
        <w:ind w:left="360" w:hanging="360"/>
        <w:rPr>
          <w:sz w:val="20"/>
          <w:szCs w:val="20"/>
          <w:lang w:val="es-ES_tradnl"/>
        </w:rPr>
      </w:pPr>
      <w:r w:rsidRPr="00C57658">
        <w:rPr>
          <w:rFonts w:eastAsia="SimSun"/>
          <w:sz w:val="20"/>
          <w:szCs w:val="20"/>
          <w:lang w:val="es-ES_tradnl"/>
        </w:rPr>
        <w:t>INTRODUCCIÓN.</w:t>
      </w:r>
    </w:p>
    <w:p w14:paraId="44DAF4B8"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1.1</w:t>
      </w:r>
      <w:r w:rsidRPr="00C57658">
        <w:rPr>
          <w:rFonts w:eastAsia="SimSun"/>
          <w:sz w:val="20"/>
          <w:szCs w:val="20"/>
          <w:lang w:val="es-ES_tradnl"/>
        </w:rPr>
        <w:tab/>
        <w:t xml:space="preserve">Software. </w:t>
      </w:r>
      <w:r w:rsidRPr="00C57658">
        <w:rPr>
          <w:rFonts w:eastAsia="SimSun"/>
          <w:b w:val="0"/>
          <w:bCs w:val="0"/>
          <w:sz w:val="20"/>
          <w:szCs w:val="20"/>
          <w:lang w:val="es-ES_tradnl"/>
        </w:rPr>
        <w:t>El software incluye:</w:t>
      </w:r>
    </w:p>
    <w:p w14:paraId="44DAF4B9"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de servidor</w:t>
      </w:r>
      <w:r w:rsidRPr="00C57658">
        <w:rPr>
          <w:sz w:val="20"/>
          <w:szCs w:val="20"/>
          <w:lang w:val="es-ES_tradnl"/>
        </w:rPr>
        <w:t>, y</w:t>
      </w:r>
    </w:p>
    <w:p w14:paraId="44DAF4BA"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adicional que solo se puede utilizar con el software de servidor directamente, o indirectamente a través de otro software adicional</w:t>
      </w:r>
      <w:r w:rsidRPr="00C57658">
        <w:rPr>
          <w:sz w:val="20"/>
          <w:szCs w:val="20"/>
          <w:lang w:val="es-ES_tradnl"/>
        </w:rPr>
        <w:t>.</w:t>
      </w:r>
    </w:p>
    <w:p w14:paraId="44DAF4BB" w14:textId="405763BB" w:rsidR="00C31AEA" w:rsidRPr="00607AA2" w:rsidRDefault="00F805D0" w:rsidP="00F805D0">
      <w:pPr>
        <w:pStyle w:val="Heading2"/>
        <w:widowControl w:val="0"/>
        <w:numPr>
          <w:ilvl w:val="0"/>
          <w:numId w:val="0"/>
        </w:numPr>
        <w:ind w:left="1080" w:hanging="720"/>
        <w:rPr>
          <w:b w:val="0"/>
          <w:bCs w:val="0"/>
          <w:sz w:val="20"/>
          <w:szCs w:val="20"/>
          <w:lang w:val="es-ES_tradnl"/>
        </w:rPr>
      </w:pPr>
      <w:r w:rsidRPr="00C57658">
        <w:rPr>
          <w:rFonts w:eastAsia="SimSun"/>
          <w:sz w:val="20"/>
          <w:szCs w:val="20"/>
          <w:lang w:val="es-ES_tradnl"/>
        </w:rPr>
        <w:t>1.2</w:t>
      </w:r>
      <w:r w:rsidRPr="00C57658">
        <w:rPr>
          <w:rFonts w:eastAsia="SimSun"/>
          <w:sz w:val="20"/>
          <w:szCs w:val="20"/>
          <w:lang w:val="es-ES_tradnl"/>
        </w:rPr>
        <w:tab/>
        <w:t xml:space="preserve">Modelo de licencia. </w:t>
      </w:r>
      <w:r w:rsidRPr="00C57658">
        <w:rPr>
          <w:rFonts w:eastAsia="SimSun"/>
          <w:b w:val="0"/>
          <w:bCs w:val="0"/>
          <w:sz w:val="20"/>
          <w:szCs w:val="20"/>
          <w:lang w:val="es-ES_tradnl"/>
        </w:rPr>
        <w:t>El software se licencia según el:</w:t>
      </w:r>
    </w:p>
    <w:p w14:paraId="44DAF4BC" w14:textId="670258CF" w:rsidR="00895215" w:rsidRPr="00C57658" w:rsidRDefault="00C31AEA" w:rsidP="00D22458">
      <w:pPr>
        <w:pStyle w:val="Heading2"/>
        <w:widowControl w:val="0"/>
        <w:numPr>
          <w:ilvl w:val="0"/>
          <w:numId w:val="8"/>
        </w:numPr>
        <w:ind w:left="1440"/>
        <w:rPr>
          <w:sz w:val="20"/>
          <w:szCs w:val="20"/>
          <w:lang w:val="es-ES_tradnl"/>
        </w:rPr>
      </w:pPr>
      <w:r w:rsidRPr="00C57658">
        <w:rPr>
          <w:rFonts w:eastAsia="SimSun"/>
          <w:bCs w:val="0"/>
          <w:sz w:val="20"/>
          <w:szCs w:val="20"/>
          <w:lang w:val="es-ES_tradnl"/>
        </w:rPr>
        <w:lastRenderedPageBreak/>
        <w:t>Modelo de Licencia por Núcleo</w:t>
      </w:r>
      <w:r w:rsidRPr="00C57658">
        <w:rPr>
          <w:rFonts w:eastAsia="SimSun"/>
          <w:b w:val="0"/>
          <w:bCs w:val="0"/>
          <w:sz w:val="20"/>
          <w:szCs w:val="20"/>
          <w:lang w:val="es-ES_tradnl"/>
        </w:rPr>
        <w:t>: el número de núcleos físicos y/o virtuales en el servidor.</w:t>
      </w:r>
    </w:p>
    <w:p w14:paraId="44DAF4BE"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1.3</w:t>
      </w:r>
      <w:r w:rsidRPr="00C57658">
        <w:rPr>
          <w:rFonts w:eastAsia="SimSun"/>
          <w:sz w:val="20"/>
          <w:szCs w:val="20"/>
          <w:lang w:val="es-ES_tradnl"/>
        </w:rPr>
        <w:tab/>
        <w:t>Terminología de las licencias.</w:t>
      </w:r>
    </w:p>
    <w:p w14:paraId="44DAF4BF" w14:textId="088A3D01"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Instancia.</w:t>
      </w:r>
      <w:r w:rsidRPr="00C57658">
        <w:rPr>
          <w:rFonts w:eastAsia="SimSun"/>
          <w:sz w:val="20"/>
          <w:szCs w:val="20"/>
          <w:lang w:val="es-ES_tradnl"/>
        </w:rPr>
        <w:t xml:space="preserve"> Se crea una </w:t>
      </w:r>
      <w:r w:rsidR="00607AA2">
        <w:rPr>
          <w:rFonts w:eastAsia="SimSun"/>
          <w:sz w:val="20"/>
          <w:szCs w:val="20"/>
          <w:lang w:val="es-ES_tradnl"/>
        </w:rPr>
        <w:t>“</w:t>
      </w:r>
      <w:r w:rsidRPr="00C57658">
        <w:rPr>
          <w:rFonts w:eastAsia="SimSun"/>
          <w:sz w:val="20"/>
          <w:szCs w:val="20"/>
          <w:lang w:val="es-ES_tradnl"/>
        </w:rPr>
        <w:t>instancia</w:t>
      </w:r>
      <w:r w:rsidR="00607AA2">
        <w:rPr>
          <w:rFonts w:eastAsia="SimSun"/>
          <w:sz w:val="20"/>
          <w:szCs w:val="20"/>
          <w:lang w:val="es-ES_tradnl"/>
        </w:rPr>
        <w:t>”</w:t>
      </w:r>
      <w:r w:rsidRPr="00C57658">
        <w:rPr>
          <w:rFonts w:eastAsia="SimSun"/>
          <w:sz w:val="20"/>
          <w:szCs w:val="20"/>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Ejecución de una instancia.</w:t>
      </w:r>
      <w:r w:rsidRPr="00C57658">
        <w:rPr>
          <w:rFonts w:eastAsia="SimSun"/>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Entorno de sistema operativo (“OSE”).</w:t>
      </w:r>
      <w:r w:rsidRPr="00C57658">
        <w:rPr>
          <w:rFonts w:eastAsia="SimSun"/>
          <w:sz w:val="20"/>
          <w:szCs w:val="20"/>
          <w:lang w:val="es-ES_tradnl"/>
        </w:rPr>
        <w:t xml:space="preserve"> Un “entorno de sistema operativo” u “OSE” es</w:t>
      </w:r>
    </w:p>
    <w:p w14:paraId="44DAF4C2" w14:textId="77777777" w:rsidR="00895215" w:rsidRPr="00C57658" w:rsidRDefault="00895215"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57658" w:rsidRDefault="00D85D60"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instancias de aplicaciones, si las hubiera, configuradas para ejecutarse en la instancia del sistema operativo o en partes identificadas anteriormente.</w:t>
      </w:r>
    </w:p>
    <w:p w14:paraId="44DAF4C4" w14:textId="77777777" w:rsidR="00A13806" w:rsidRPr="00C57658" w:rsidRDefault="00A13806" w:rsidP="00D85D60">
      <w:pPr>
        <w:pStyle w:val="Body3"/>
        <w:widowControl w:val="0"/>
        <w:ind w:left="1440"/>
        <w:rPr>
          <w:sz w:val="20"/>
          <w:szCs w:val="20"/>
          <w:lang w:val="es-ES_tradnl"/>
        </w:rPr>
      </w:pPr>
      <w:r w:rsidRPr="00C57658">
        <w:rPr>
          <w:rFonts w:eastAsia="SimSun"/>
          <w:sz w:val="20"/>
          <w:szCs w:val="20"/>
          <w:lang w:val="es-ES_tradnl"/>
        </w:rPr>
        <w:t>Un sistema de hardware físico puede tener uno o ambos elementos siguientes:</w:t>
      </w:r>
    </w:p>
    <w:p w14:paraId="44DAF4C5"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 entorno de sistema operativo físico;</w:t>
      </w:r>
    </w:p>
    <w:p w14:paraId="44DAF4C6"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uno o varios entornos de sistema operativo virtuales.</w:t>
      </w:r>
    </w:p>
    <w:p w14:paraId="44DAF4C7" w14:textId="4C025986" w:rsidR="00895215" w:rsidRPr="00C57658" w:rsidRDefault="00895215" w:rsidP="00D85D60">
      <w:pPr>
        <w:pStyle w:val="Body3"/>
        <w:widowControl w:val="0"/>
        <w:ind w:left="1440"/>
        <w:rPr>
          <w:sz w:val="20"/>
          <w:szCs w:val="20"/>
          <w:lang w:val="es-ES_tradnl"/>
        </w:rPr>
      </w:pPr>
      <w:r w:rsidRPr="00C57658">
        <w:rPr>
          <w:rFonts w:eastAsia="SimSun"/>
          <w:sz w:val="20"/>
          <w:szCs w:val="20"/>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4F4E99">
        <w:rPr>
          <w:rFonts w:eastAsia="SimSun"/>
          <w:sz w:val="20"/>
          <w:szCs w:val="20"/>
          <w:lang w:val="es-ES_tradnl"/>
        </w:rPr>
        <w:t>no de sistema operativo físico.</w:t>
      </w:r>
    </w:p>
    <w:p w14:paraId="44DAF4C8" w14:textId="302AD026" w:rsidR="0016220C" w:rsidRPr="00C57658" w:rsidRDefault="00A20D81" w:rsidP="00D85D60">
      <w:pPr>
        <w:pStyle w:val="Bullet3"/>
        <w:widowControl w:val="0"/>
        <w:numPr>
          <w:ilvl w:val="0"/>
          <w:numId w:val="0"/>
        </w:numPr>
        <w:ind w:left="1440"/>
        <w:rPr>
          <w:sz w:val="20"/>
          <w:szCs w:val="20"/>
          <w:lang w:val="es-ES_tradnl"/>
        </w:rPr>
      </w:pPr>
      <w:r w:rsidRPr="00C57658">
        <w:rPr>
          <w:rFonts w:eastAsia="SimSun"/>
          <w:sz w:val="20"/>
          <w:szCs w:val="20"/>
          <w:lang w:val="es-ES_tradnl"/>
        </w:rPr>
        <w:t>Un entorno de sistema operativo virtual se configura para ejecutarse en un sistema de hardware virtual (o emula</w:t>
      </w:r>
      <w:r w:rsidR="004F4E99">
        <w:rPr>
          <w:rFonts w:eastAsia="SimSun"/>
          <w:sz w:val="20"/>
          <w:szCs w:val="20"/>
          <w:lang w:val="es-ES_tradnl"/>
        </w:rPr>
        <w:t>do de cualquier otro modo).</w:t>
      </w:r>
    </w:p>
    <w:p w14:paraId="44DAF4C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Servidor.</w:t>
      </w:r>
      <w:r w:rsidRPr="00C57658">
        <w:rPr>
          <w:rFonts w:eastAsia="SimSun"/>
          <w:sz w:val="20"/>
          <w:szCs w:val="20"/>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57658" w:rsidRDefault="00CA6A9A"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Núcleo físico.</w:t>
      </w:r>
      <w:r w:rsidRPr="00C57658">
        <w:rPr>
          <w:rFonts w:eastAsia="SimSun"/>
          <w:sz w:val="20"/>
          <w:szCs w:val="20"/>
          <w:lang w:val="es-ES_tradnl"/>
        </w:rPr>
        <w:t xml:space="preserve"> Un “núcleo físico” es un núcleo en un procesador físico. Un procesador físico está formado por uno o más núcleos físicos.</w:t>
      </w:r>
    </w:p>
    <w:p w14:paraId="44DAF4CB" w14:textId="773BE949" w:rsidR="0016220C" w:rsidRPr="00C57658" w:rsidRDefault="0016220C"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Subproceso de hardware.</w:t>
      </w:r>
      <w:r w:rsidRPr="00C57658">
        <w:rPr>
          <w:rFonts w:eastAsia="SimSun"/>
          <w:sz w:val="20"/>
          <w:szCs w:val="20"/>
          <w:lang w:val="es-ES_tradnl"/>
        </w:rPr>
        <w:t xml:space="preserve"> Un subproceso de hardware es un núcleo físico o un núcleo hipers</w:t>
      </w:r>
      <w:r w:rsidR="004F4E99">
        <w:rPr>
          <w:rFonts w:eastAsia="SimSun"/>
          <w:sz w:val="20"/>
          <w:szCs w:val="20"/>
          <w:lang w:val="es-ES_tradnl"/>
        </w:rPr>
        <w:t>ubproceso en un proceso físico.</w:t>
      </w:r>
    </w:p>
    <w:p w14:paraId="44DAF4CC" w14:textId="7B41D072" w:rsidR="00CA6A9A" w:rsidRPr="00C57658" w:rsidRDefault="00CA6A9A" w:rsidP="00D85D60">
      <w:pPr>
        <w:pStyle w:val="Bullet3"/>
        <w:widowControl w:val="0"/>
        <w:tabs>
          <w:tab w:val="clear" w:pos="1080"/>
          <w:tab w:val="num" w:pos="1440"/>
        </w:tabs>
        <w:ind w:left="1440"/>
        <w:rPr>
          <w:sz w:val="20"/>
          <w:szCs w:val="20"/>
          <w:lang w:val="es-ES_tradnl"/>
        </w:rPr>
      </w:pPr>
      <w:r w:rsidRPr="00C57658">
        <w:rPr>
          <w:rFonts w:eastAsia="SimSun"/>
          <w:b/>
          <w:bCs/>
          <w:sz w:val="20"/>
          <w:szCs w:val="20"/>
          <w:lang w:val="es-ES_tradnl"/>
        </w:rPr>
        <w:t>Núcleo virtual.</w:t>
      </w:r>
      <w:r w:rsidRPr="00C57658">
        <w:rPr>
          <w:rFonts w:eastAsia="SimSun"/>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14:paraId="44DAF4CD"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Cesión de una licencia.</w:t>
      </w:r>
      <w:r w:rsidRPr="00C57658">
        <w:rPr>
          <w:rFonts w:eastAsia="SimSun"/>
          <w:sz w:val="20"/>
          <w:szCs w:val="20"/>
          <w:lang w:val="es-ES_tradnl"/>
        </w:rPr>
        <w:t xml:space="preserve"> Ceder una licencia es designar dicha licencia a un servidor, dispositivo o usuario según se indica a continuación.</w:t>
      </w:r>
    </w:p>
    <w:p w14:paraId="44DAF4CE" w14:textId="77777777" w:rsidR="00F571F0" w:rsidRPr="00C57658" w:rsidRDefault="001305F7" w:rsidP="00D85D60">
      <w:pPr>
        <w:pStyle w:val="Bullet3"/>
        <w:tabs>
          <w:tab w:val="clear" w:pos="1080"/>
          <w:tab w:val="num" w:pos="1440"/>
        </w:tabs>
        <w:ind w:left="1440" w:hanging="360"/>
        <w:rPr>
          <w:sz w:val="20"/>
          <w:szCs w:val="20"/>
          <w:lang w:val="es-ES_tradnl"/>
        </w:rPr>
      </w:pPr>
      <w:r w:rsidRPr="00C57658">
        <w:rPr>
          <w:rFonts w:eastAsia="SimSun"/>
          <w:b/>
          <w:bCs/>
          <w:sz w:val="20"/>
          <w:szCs w:val="20"/>
          <w:lang w:val="es-ES_tradnl"/>
        </w:rPr>
        <w:t>Factor de núcleo.</w:t>
      </w:r>
      <w:r w:rsidRPr="00C57658">
        <w:rPr>
          <w:rFonts w:eastAsia="SimSun"/>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77777777" w:rsidR="00895215" w:rsidRPr="00C57658" w:rsidRDefault="00895215" w:rsidP="003F7C98">
      <w:pPr>
        <w:pStyle w:val="Heading1"/>
        <w:widowControl w:val="0"/>
        <w:ind w:left="360" w:hanging="360"/>
        <w:rPr>
          <w:sz w:val="20"/>
          <w:szCs w:val="20"/>
          <w:lang w:val="es-ES_tradnl"/>
        </w:rPr>
      </w:pPr>
      <w:r w:rsidRPr="00C57658">
        <w:rPr>
          <w:sz w:val="20"/>
          <w:szCs w:val="20"/>
          <w:lang w:val="es-ES_tradnl"/>
        </w:rPr>
        <w:t>DERECHOS DE USO PARA EL MODELO DE LICENCIA POR NÚCLEO.</w:t>
      </w:r>
    </w:p>
    <w:p w14:paraId="44DAF4D0" w14:textId="113136A2" w:rsidR="00895215" w:rsidRPr="00C57658" w:rsidRDefault="00F805D0" w:rsidP="00F805D0">
      <w:pPr>
        <w:pStyle w:val="Heading2"/>
        <w:widowControl w:val="0"/>
        <w:numPr>
          <w:ilvl w:val="0"/>
          <w:numId w:val="0"/>
        </w:numPr>
        <w:ind w:left="1080" w:hanging="720"/>
        <w:rPr>
          <w:sz w:val="20"/>
          <w:szCs w:val="20"/>
          <w:lang w:val="es-ES_tradnl"/>
        </w:rPr>
      </w:pPr>
      <w:r w:rsidRPr="00C57658">
        <w:rPr>
          <w:rFonts w:eastAsia="SimSun"/>
          <w:sz w:val="20"/>
          <w:szCs w:val="20"/>
          <w:lang w:val="es-ES_tradnl"/>
        </w:rPr>
        <w:lastRenderedPageBreak/>
        <w:t>2.1</w:t>
      </w:r>
      <w:r w:rsidRPr="00C57658">
        <w:rPr>
          <w:rFonts w:eastAsia="SimSun"/>
          <w:sz w:val="20"/>
          <w:szCs w:val="20"/>
          <w:lang w:val="es-ES_tradnl"/>
        </w:rPr>
        <w:tab/>
        <w:t>Cesión de licencia para un servidor.</w:t>
      </w:r>
      <w:r w:rsidRPr="00C57658">
        <w:rPr>
          <w:rFonts w:eastAsia="SimSun"/>
          <w:b w:val="0"/>
          <w:bCs w:val="0"/>
          <w:sz w:val="20"/>
          <w:szCs w:val="20"/>
          <w:lang w:val="es-ES_tradnl"/>
        </w:rPr>
        <w:t xml:space="preserve"> Antes de ejecutar en un servidor instancias del software de servidor, debe determinar el número de licencias de software que se requieren y ceder dichas licencias al servidor, tal como se describe a continuación</w:t>
      </w:r>
      <w:r w:rsidRPr="00C57658">
        <w:rPr>
          <w:rFonts w:eastAsia="SimSun"/>
          <w:b w:val="0"/>
          <w:sz w:val="20"/>
          <w:szCs w:val="20"/>
          <w:lang w:val="es-ES_tradnl"/>
        </w:rPr>
        <w:t>.</w:t>
      </w:r>
    </w:p>
    <w:p w14:paraId="44DAF4D1" w14:textId="77777777" w:rsidR="00ED5BB3" w:rsidRPr="00C57658" w:rsidRDefault="00F805D0" w:rsidP="00F805D0">
      <w:pPr>
        <w:pStyle w:val="Heading2"/>
        <w:widowControl w:val="0"/>
        <w:numPr>
          <w:ilvl w:val="0"/>
          <w:numId w:val="0"/>
        </w:numPr>
        <w:ind w:left="1077" w:hanging="717"/>
        <w:rPr>
          <w:sz w:val="20"/>
          <w:szCs w:val="20"/>
          <w:lang w:val="es-ES_tradnl"/>
        </w:rPr>
      </w:pPr>
      <w:r w:rsidRPr="00C57658">
        <w:rPr>
          <w:rFonts w:eastAsia="SimSun"/>
          <w:bCs w:val="0"/>
          <w:sz w:val="20"/>
          <w:szCs w:val="20"/>
          <w:lang w:val="es-ES_tradnl"/>
        </w:rPr>
        <w:t>2.2</w:t>
      </w:r>
      <w:r w:rsidRPr="00C57658">
        <w:rPr>
          <w:rFonts w:eastAsia="SimSun"/>
          <w:bCs w:val="0"/>
          <w:sz w:val="20"/>
          <w:szCs w:val="20"/>
          <w:lang w:val="es-ES_tradnl"/>
        </w:rPr>
        <w:tab/>
        <w:t>Determinación del número de licencias necesarias.</w:t>
      </w:r>
      <w:r w:rsidRPr="00C57658">
        <w:rPr>
          <w:rFonts w:eastAsia="SimSun"/>
          <w:sz w:val="20"/>
          <w:szCs w:val="20"/>
          <w:lang w:val="es-ES_tradnl"/>
        </w:rPr>
        <w:t xml:space="preserve"> </w:t>
      </w:r>
      <w:r w:rsidRPr="00C57658">
        <w:rPr>
          <w:rFonts w:eastAsia="SimSun"/>
          <w:b w:val="0"/>
          <w:sz w:val="20"/>
          <w:szCs w:val="20"/>
          <w:lang w:val="es-ES_tradnl"/>
        </w:rPr>
        <w:t>Tiene dos opciones de licencia:</w:t>
      </w:r>
    </w:p>
    <w:p w14:paraId="44DAF4D2" w14:textId="16479C1C" w:rsidR="00ED5BB3" w:rsidRPr="00C57658" w:rsidRDefault="004E679B" w:rsidP="001A4D34">
      <w:pPr>
        <w:pStyle w:val="Heading3"/>
        <w:numPr>
          <w:ilvl w:val="2"/>
          <w:numId w:val="7"/>
        </w:numPr>
        <w:tabs>
          <w:tab w:val="clear" w:pos="1077"/>
          <w:tab w:val="left" w:pos="1440"/>
        </w:tabs>
        <w:rPr>
          <w:sz w:val="20"/>
          <w:szCs w:val="20"/>
          <w:lang w:val="es-ES_tradnl"/>
        </w:rPr>
      </w:pPr>
      <w:r w:rsidRPr="00C57658">
        <w:rPr>
          <w:b/>
          <w:sz w:val="20"/>
          <w:szCs w:val="20"/>
          <w:lang w:val="es-ES_tradnl"/>
        </w:rPr>
        <w:t>Núcleos físicos en un servidor.</w:t>
      </w:r>
      <w:r w:rsidRPr="00C57658">
        <w:rPr>
          <w:sz w:val="20"/>
          <w:szCs w:val="20"/>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4F4E99">
        <w:rPr>
          <w:rStyle w:val="Hyperlink"/>
          <w:rFonts w:cs="Tahoma"/>
          <w:color w:val="auto"/>
          <w:sz w:val="20"/>
          <w:szCs w:val="20"/>
          <w:u w:val="none"/>
          <w:lang w:val="es-ES_tradnl"/>
        </w:rPr>
        <w:t>.</w:t>
      </w:r>
    </w:p>
    <w:p w14:paraId="44DAF4D3" w14:textId="32C63DD0" w:rsidR="00807852" w:rsidRPr="00C57658" w:rsidRDefault="00B00614" w:rsidP="00D22458">
      <w:pPr>
        <w:pStyle w:val="Heading3"/>
        <w:numPr>
          <w:ilvl w:val="2"/>
          <w:numId w:val="7"/>
        </w:numPr>
        <w:tabs>
          <w:tab w:val="clear" w:pos="1077"/>
          <w:tab w:val="left" w:pos="1440"/>
        </w:tabs>
        <w:rPr>
          <w:sz w:val="20"/>
          <w:szCs w:val="20"/>
          <w:lang w:val="es-ES_tradnl"/>
        </w:rPr>
      </w:pPr>
      <w:r w:rsidRPr="00C57658">
        <w:rPr>
          <w:b/>
          <w:sz w:val="20"/>
          <w:szCs w:val="20"/>
          <w:lang w:val="es-ES_tradnl"/>
        </w:rPr>
        <w:t>OSE Virtual individual.</w:t>
      </w:r>
      <w:r w:rsidRPr="00C57658">
        <w:rPr>
          <w:sz w:val="20"/>
          <w:szCs w:val="20"/>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w:t>
      </w:r>
      <w:r w:rsidR="004F4E99">
        <w:rPr>
          <w:sz w:val="20"/>
          <w:szCs w:val="20"/>
          <w:lang w:val="es-ES_tradnl"/>
        </w:rPr>
        <w:t>atro licencias por OSE virtual.</w:t>
      </w:r>
    </w:p>
    <w:p w14:paraId="44DAF4D4"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2.3</w:t>
      </w:r>
      <w:r w:rsidRPr="00C57658">
        <w:rPr>
          <w:rFonts w:eastAsia="SimSun"/>
          <w:sz w:val="20"/>
          <w:szCs w:val="20"/>
          <w:lang w:val="es-ES_tradnl"/>
        </w:rPr>
        <w:tab/>
        <w:t>Cesión del número de licencias necesario para el servidor.</w:t>
      </w:r>
    </w:p>
    <w:p w14:paraId="44DAF4D5" w14:textId="77777777" w:rsidR="00895215" w:rsidRPr="00C57658" w:rsidRDefault="00A20D81" w:rsidP="00D85D60">
      <w:pPr>
        <w:pStyle w:val="Heading4"/>
        <w:rPr>
          <w:sz w:val="20"/>
          <w:szCs w:val="20"/>
          <w:lang w:val="es-ES_tradnl"/>
        </w:rPr>
      </w:pPr>
      <w:r w:rsidRPr="00C57658">
        <w:rPr>
          <w:b/>
          <w:sz w:val="20"/>
          <w:szCs w:val="20"/>
          <w:lang w:val="es-ES_tradnl"/>
        </w:rPr>
        <w:t>Cesión Inicial.</w:t>
      </w:r>
      <w:r w:rsidRPr="00C57658">
        <w:rPr>
          <w:sz w:val="20"/>
          <w:szCs w:val="20"/>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57658" w:rsidRDefault="00A20D81" w:rsidP="00D85D60">
      <w:pPr>
        <w:pStyle w:val="Heading4"/>
        <w:rPr>
          <w:sz w:val="20"/>
          <w:szCs w:val="20"/>
          <w:lang w:val="es-ES_tradnl"/>
        </w:rPr>
      </w:pPr>
      <w:r w:rsidRPr="00C57658">
        <w:rPr>
          <w:rFonts w:eastAsia="SimSun"/>
          <w:b/>
          <w:sz w:val="20"/>
          <w:szCs w:val="20"/>
          <w:lang w:val="es-ES_tradnl"/>
        </w:rPr>
        <w:t>Reasignación.</w:t>
      </w:r>
      <w:r w:rsidRPr="00C57658">
        <w:rPr>
          <w:rFonts w:eastAsia="SimSun"/>
          <w:sz w:val="20"/>
          <w:szCs w:val="20"/>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2.4</w:t>
      </w:r>
      <w:r w:rsidRPr="00C57658">
        <w:rPr>
          <w:rFonts w:eastAsia="SimSun"/>
          <w:sz w:val="20"/>
          <w:szCs w:val="20"/>
          <w:lang w:val="es-ES_tradnl"/>
        </w:rPr>
        <w:tab/>
        <w:t xml:space="preserve">Ejecución de instancias del software de servidor. </w:t>
      </w:r>
      <w:r w:rsidRPr="00C57658">
        <w:rPr>
          <w:rFonts w:eastAsia="SimSun"/>
          <w:b w:val="0"/>
          <w:sz w:val="20"/>
          <w:szCs w:val="20"/>
          <w:lang w:val="es-ES_tradnl"/>
        </w:rPr>
        <w:t>El derecho a ejecutar instancias del software de servidor depende de la opción elegida para determinar el número de licencias de software necesarias:</w:t>
      </w:r>
    </w:p>
    <w:p w14:paraId="44DAF4D8" w14:textId="31F4F41D" w:rsidR="00B26F88"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(a)</w:t>
      </w:r>
      <w:r w:rsidRPr="00C57658">
        <w:rPr>
          <w:b/>
          <w:sz w:val="20"/>
          <w:szCs w:val="20"/>
          <w:lang w:val="es-ES_tradnl"/>
        </w:rPr>
        <w:tab/>
        <w:t xml:space="preserve">Núcleos físicos en un servidor. </w:t>
      </w:r>
      <w:r w:rsidRPr="00C57658">
        <w:rPr>
          <w:sz w:val="20"/>
          <w:szCs w:val="20"/>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3EA695AB" w:rsidR="007A2159"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(b)</w:t>
      </w:r>
      <w:r w:rsidRPr="00C57658">
        <w:rPr>
          <w:b/>
          <w:sz w:val="20"/>
          <w:szCs w:val="20"/>
          <w:lang w:val="es-ES_tradnl"/>
        </w:rPr>
        <w:tab/>
        <w:t>OSEs virtuales individuales.</w:t>
      </w:r>
      <w:r w:rsidRPr="00C57658">
        <w:rPr>
          <w:sz w:val="20"/>
          <w:szCs w:val="20"/>
          <w:lang w:val="es-ES_tradnl"/>
        </w:rPr>
        <w:t xml:space="preserve"> Para cada OSE virtual al cual ha cedido el número necesario de licencias, según se detalla en la Sección 2.2(b), tiene el derecho de ejecutar cualquier número de instancias del software de</w:t>
      </w:r>
      <w:r w:rsidR="004F4E99">
        <w:rPr>
          <w:sz w:val="20"/>
          <w:szCs w:val="20"/>
          <w:lang w:val="es-ES_tradnl"/>
        </w:rPr>
        <w:t xml:space="preserve"> servidor en dicho OSE virtual.</w:t>
      </w:r>
    </w:p>
    <w:p w14:paraId="44DAF4DA" w14:textId="6C2C8BEA"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sz w:val="20"/>
          <w:szCs w:val="20"/>
          <w:lang w:val="es-ES_tradnl"/>
        </w:rPr>
        <w:t>2.5</w:t>
      </w:r>
      <w:r w:rsidRPr="00C57658">
        <w:rPr>
          <w:sz w:val="20"/>
          <w:szCs w:val="20"/>
          <w:lang w:val="es-ES_tradnl"/>
        </w:rPr>
        <w:tab/>
        <w:t>Ejecución de instancias de software adicional.</w:t>
      </w:r>
      <w:r w:rsidRPr="00C57658">
        <w:rPr>
          <w:rFonts w:eastAsia="SimSun"/>
          <w:sz w:val="20"/>
          <w:szCs w:val="20"/>
          <w:lang w:val="es-ES_tradnl"/>
        </w:rPr>
        <w:t xml:space="preserve"> </w:t>
      </w:r>
      <w:r w:rsidRPr="00C57658">
        <w:rPr>
          <w:b w:val="0"/>
          <w:sz w:val="20"/>
          <w:szCs w:val="2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2.6</w:t>
      </w:r>
      <w:r w:rsidRPr="00C57658">
        <w:rPr>
          <w:rFonts w:eastAsia="SimSun"/>
          <w:sz w:val="20"/>
          <w:szCs w:val="20"/>
          <w:lang w:val="es-ES_tradnl"/>
        </w:rPr>
        <w:tab/>
        <w:t xml:space="preserve">Creación y almacenamiento de instancias en los servidores o en el soporte físico de almacenamiento. </w:t>
      </w:r>
      <w:r w:rsidRPr="00C57658">
        <w:rPr>
          <w:rFonts w:eastAsia="SimSun"/>
          <w:b w:val="0"/>
          <w:bCs w:val="0"/>
          <w:sz w:val="20"/>
          <w:szCs w:val="20"/>
          <w:lang w:val="es-ES_tradnl"/>
        </w:rPr>
        <w:t>En virtud de cada licencia de software que adquiera, dispone de los derechos adicionales siguientes:</w:t>
      </w:r>
    </w:p>
    <w:p w14:paraId="44DAF4EC"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(a)</w:t>
      </w:r>
      <w:r w:rsidRPr="00C57658">
        <w:rPr>
          <w:rFonts w:eastAsia="SimSun"/>
          <w:sz w:val="20"/>
          <w:szCs w:val="20"/>
          <w:lang w:val="es-ES_tradnl"/>
        </w:rPr>
        <w:tab/>
        <w:t>Puede crear cualquier número de instancias de software de servidor y de software adicional.</w:t>
      </w:r>
    </w:p>
    <w:p w14:paraId="44DAF4ED"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(b)</w:t>
      </w:r>
      <w:r w:rsidRPr="00C57658">
        <w:rPr>
          <w:rFonts w:eastAsia="SimSun"/>
          <w:sz w:val="20"/>
          <w:szCs w:val="20"/>
          <w:lang w:val="es-ES_tradnl"/>
        </w:rPr>
        <w:tab/>
        <w:t>Puede almacenar instancias de software de servidor y de software adicional en cualquiera de los servidores o del soporte físico de almacenamiento.</w:t>
      </w:r>
    </w:p>
    <w:p w14:paraId="44DAF4EE"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(c)</w:t>
      </w:r>
      <w:r w:rsidRPr="00C57658">
        <w:rPr>
          <w:rFonts w:eastAsia="SimSun"/>
          <w:sz w:val="20"/>
          <w:szCs w:val="20"/>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2.7</w:t>
      </w:r>
      <w:r w:rsidRPr="00C57658">
        <w:rPr>
          <w:rFonts w:eastAsia="SimSun"/>
          <w:sz w:val="20"/>
          <w:szCs w:val="20"/>
          <w:lang w:val="es-ES_tradnl"/>
        </w:rPr>
        <w:tab/>
        <w:t xml:space="preserve">No se necesitan licencias de acceso cliente (CAL) para el acceso. </w:t>
      </w:r>
      <w:r w:rsidRPr="00C57658">
        <w:rPr>
          <w:rFonts w:eastAsia="SimSun"/>
          <w:b w:val="0"/>
          <w:sz w:val="20"/>
          <w:szCs w:val="20"/>
          <w:lang w:val="es-ES_tradnl"/>
        </w:rPr>
        <w:t xml:space="preserve">Según este modelo de licencia por núcleo, </w:t>
      </w:r>
      <w:r w:rsidRPr="00C57658">
        <w:rPr>
          <w:rFonts w:eastAsia="SimSun"/>
          <w:b w:val="0"/>
          <w:bCs w:val="0"/>
          <w:sz w:val="20"/>
          <w:szCs w:val="20"/>
          <w:lang w:val="es-ES_tradnl"/>
        </w:rPr>
        <w:t>no necesita licencias CAL para que usuarios o dispositivos accedan a sus instancias del software de servidor.</w:t>
      </w:r>
    </w:p>
    <w:p w14:paraId="44DAF513" w14:textId="3DA1C299" w:rsidR="00895215" w:rsidRPr="00C57658" w:rsidRDefault="002842AF" w:rsidP="003F7C98">
      <w:pPr>
        <w:pStyle w:val="Heading1"/>
        <w:widowControl w:val="0"/>
        <w:ind w:left="360" w:hanging="360"/>
        <w:rPr>
          <w:sz w:val="20"/>
          <w:szCs w:val="20"/>
          <w:lang w:val="es-ES_tradnl"/>
        </w:rPr>
      </w:pPr>
      <w:r w:rsidRPr="00C57658">
        <w:rPr>
          <w:rFonts w:eastAsia="SimSun"/>
          <w:sz w:val="20"/>
          <w:szCs w:val="20"/>
          <w:lang w:val="es-ES_tradnl"/>
        </w:rPr>
        <w:t>REQUISITOS DE LICENCIA Y/O DERECHOS DE USO ADICIONALES.</w:t>
      </w:r>
    </w:p>
    <w:p w14:paraId="44DAF517" w14:textId="2858F36C"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sz w:val="20"/>
          <w:szCs w:val="20"/>
          <w:lang w:val="es-ES_tradnl"/>
        </w:rPr>
        <w:t>3.1</w:t>
      </w:r>
      <w:r w:rsidRPr="00C57658">
        <w:rPr>
          <w:sz w:val="20"/>
          <w:szCs w:val="20"/>
          <w:lang w:val="es-ES_tradnl"/>
        </w:rPr>
        <w:tab/>
        <w:t>Instancias Máximas.</w:t>
      </w:r>
      <w:r w:rsidRPr="00C57658">
        <w:rPr>
          <w:b w:val="0"/>
          <w:sz w:val="20"/>
          <w:szCs w:val="20"/>
          <w:lang w:val="es-ES_tradnl"/>
        </w:rPr>
        <w:t xml:space="preserve"> El software o su hardware puede limitar el número de instancias del software de servidor que se pueden ejecutar en OSEs físicos o virtuales del servidor.</w:t>
      </w:r>
    </w:p>
    <w:p w14:paraId="44DAF518" w14:textId="660B18AE"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3.2</w:t>
      </w:r>
      <w:r w:rsidRPr="00C57658">
        <w:rPr>
          <w:rFonts w:eastAsia="SimSun"/>
          <w:sz w:val="20"/>
          <w:szCs w:val="20"/>
          <w:lang w:val="es-ES_tradnl"/>
        </w:rPr>
        <w:tab/>
        <w:t xml:space="preserve">Multiplexación. </w:t>
      </w:r>
      <w:r w:rsidRPr="00C57658">
        <w:rPr>
          <w:rFonts w:eastAsia="SimSun"/>
          <w:b w:val="0"/>
          <w:bCs w:val="0"/>
          <w:sz w:val="20"/>
          <w:szCs w:val="20"/>
          <w:lang w:val="es-ES_tradnl"/>
        </w:rPr>
        <w:t>El hardware o software que utilice para:</w:t>
      </w:r>
    </w:p>
    <w:p w14:paraId="44DAF51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agrupar conexiones,</w:t>
      </w:r>
    </w:p>
    <w:p w14:paraId="44DAF51A"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reenrutar información o</w:t>
      </w:r>
    </w:p>
    <w:p w14:paraId="44DAF51B"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reducir el número de dispositivos o usuarios que utilizan el software o acceden al mismo directamente</w:t>
      </w:r>
    </w:p>
    <w:p w14:paraId="44DAF51C" w14:textId="77777777" w:rsidR="00895215" w:rsidRPr="00C57658" w:rsidRDefault="00455BBE" w:rsidP="00455BBE">
      <w:pPr>
        <w:pStyle w:val="Body2"/>
        <w:widowControl w:val="0"/>
        <w:tabs>
          <w:tab w:val="left" w:pos="1080"/>
        </w:tabs>
        <w:ind w:left="1080" w:hanging="360"/>
        <w:rPr>
          <w:sz w:val="20"/>
          <w:szCs w:val="20"/>
          <w:lang w:val="es-ES_tradnl"/>
        </w:rPr>
      </w:pPr>
      <w:r w:rsidRPr="00C57658">
        <w:rPr>
          <w:rFonts w:eastAsia="SimSun"/>
          <w:sz w:val="20"/>
          <w:szCs w:val="20"/>
          <w:lang w:val="es-ES_tradnl"/>
        </w:rPr>
        <w:tab/>
        <w:t>(en ocasiones se denomina “multiplexación” o “agrupación”), no disminuye el número de licencias de cualquier tipo que necesite.</w:t>
      </w:r>
    </w:p>
    <w:p w14:paraId="44DAF51D" w14:textId="79B45406" w:rsidR="00895215" w:rsidRPr="00C57658" w:rsidRDefault="00B033AE" w:rsidP="00B23263">
      <w:pPr>
        <w:pStyle w:val="Heading2"/>
        <w:widowControl w:val="0"/>
        <w:numPr>
          <w:ilvl w:val="0"/>
          <w:numId w:val="0"/>
        </w:numPr>
        <w:ind w:left="1077" w:hanging="717"/>
        <w:rPr>
          <w:sz w:val="20"/>
          <w:szCs w:val="20"/>
          <w:lang w:val="es-ES_tradnl"/>
        </w:rPr>
      </w:pPr>
      <w:r w:rsidRPr="00C57658">
        <w:rPr>
          <w:rFonts w:eastAsia="SimSun"/>
          <w:sz w:val="20"/>
          <w:szCs w:val="20"/>
          <w:lang w:val="es-ES_tradnl"/>
        </w:rPr>
        <w:t>3.3</w:t>
      </w:r>
      <w:r w:rsidRPr="00C57658">
        <w:rPr>
          <w:rFonts w:eastAsia="SimSun"/>
          <w:sz w:val="20"/>
          <w:szCs w:val="20"/>
          <w:lang w:val="es-ES_tradnl"/>
        </w:rPr>
        <w:tab/>
        <w:t xml:space="preserve">Cláusula de no separación del software de servidor. </w:t>
      </w:r>
      <w:r w:rsidRPr="00C57658">
        <w:rPr>
          <w:rFonts w:eastAsia="SimSun"/>
          <w:b w:val="0"/>
          <w:bCs w:val="0"/>
          <w:sz w:val="20"/>
          <w:szCs w:val="2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04D3EDB8" w:rsidR="001A4D34" w:rsidRPr="004F4E99" w:rsidRDefault="001A4D34" w:rsidP="003F7C98">
      <w:pPr>
        <w:pStyle w:val="Heading1"/>
        <w:widowControl w:val="0"/>
        <w:ind w:left="360" w:hanging="360"/>
        <w:rPr>
          <w:b w:val="0"/>
          <w:bCs w:val="0"/>
          <w:sz w:val="20"/>
          <w:szCs w:val="20"/>
          <w:lang w:val="es-ES_tradnl"/>
        </w:rPr>
      </w:pPr>
      <w:r w:rsidRPr="00C57658">
        <w:rPr>
          <w:rFonts w:eastAsia="SimSun"/>
          <w:sz w:val="20"/>
          <w:szCs w:val="20"/>
          <w:lang w:val="es-ES_tradnl"/>
        </w:rPr>
        <w:t>PROGRAMAS DE TERCEROS.</w:t>
      </w:r>
      <w:r w:rsidRPr="00C57658">
        <w:rPr>
          <w:sz w:val="20"/>
          <w:szCs w:val="20"/>
          <w:lang w:val="es-ES_tradnl"/>
        </w:rPr>
        <w:t xml:space="preserve"> </w:t>
      </w:r>
      <w:r w:rsidRPr="00C57658">
        <w:rPr>
          <w:rFonts w:eastAsia="SimSun"/>
          <w:b w:val="0"/>
          <w:sz w:val="20"/>
          <w:szCs w:val="20"/>
          <w:lang w:val="es-ES_tradnl"/>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4F4E99">
        <w:rPr>
          <w:rFonts w:eastAsia="SimSun"/>
          <w:b w:val="0"/>
          <w:sz w:val="20"/>
          <w:szCs w:val="20"/>
          <w:lang w:val="es-ES_tradnl"/>
        </w:rPr>
        <w:t>clusiones por daños siguientes.</w:t>
      </w:r>
    </w:p>
    <w:p w14:paraId="44DAF52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SERVICIOS BASADOS EN INTERNET. </w:t>
      </w:r>
      <w:r w:rsidRPr="00C57658">
        <w:rPr>
          <w:rFonts w:eastAsia="SimSun"/>
          <w:b w:val="0"/>
          <w:bCs w:val="0"/>
          <w:sz w:val="20"/>
          <w:szCs w:val="20"/>
          <w:lang w:val="es-ES_tradnl"/>
        </w:rPr>
        <w:t>Microsoft proporciona servicios basados en Internet con el software. Microsoft podrá modificarlos o cancelarlos en cualquier momento.</w:t>
      </w:r>
    </w:p>
    <w:p w14:paraId="44DAF526" w14:textId="03B3BE8A"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PRUEBAS COMPARATIVAS. </w:t>
      </w:r>
      <w:r w:rsidRPr="00C57658">
        <w:rPr>
          <w:rFonts w:eastAsia="SimSun"/>
          <w:b w:val="0"/>
          <w:bCs w:val="0"/>
          <w:sz w:val="20"/>
          <w:szCs w:val="20"/>
          <w:lang w:val="es-ES_tradnl"/>
        </w:rPr>
        <w:t>Para divulgar a terceros los resultados de cualquier prueba comparativa del software, deberá obtener la autorización pre</w:t>
      </w:r>
      <w:r w:rsidR="004F4E99">
        <w:rPr>
          <w:rFonts w:eastAsia="SimSun"/>
          <w:b w:val="0"/>
          <w:bCs w:val="0"/>
          <w:sz w:val="20"/>
          <w:szCs w:val="20"/>
          <w:lang w:val="es-ES_tradnl"/>
        </w:rPr>
        <w:t>via y por escrito de Microsoft.</w:t>
      </w:r>
    </w:p>
    <w:p w14:paraId="44DAF527" w14:textId="77777777" w:rsidR="001B1328" w:rsidRPr="004F4E99" w:rsidRDefault="001B1328"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.NET FRAMEWORK. </w:t>
      </w:r>
      <w:r w:rsidRPr="00C57658">
        <w:rPr>
          <w:rFonts w:eastAsia="SimSun"/>
          <w:b w:val="0"/>
          <w:bCs w:val="0"/>
          <w:sz w:val="20"/>
          <w:szCs w:val="2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COBERTURA DE LA LICENCIA. </w:t>
      </w:r>
      <w:r w:rsidRPr="00C57658">
        <w:rPr>
          <w:rFonts w:eastAsia="SimSun"/>
          <w:b w:val="0"/>
          <w:bCs w:val="0"/>
          <w:sz w:val="20"/>
          <w:szCs w:val="2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eludir las limitaciones técnicas del software;</w:t>
      </w:r>
    </w:p>
    <w:p w14:paraId="44DAF52B" w14:textId="46C4EE5A" w:rsidR="00F5353D" w:rsidRPr="00C57658" w:rsidRDefault="00F5353D" w:rsidP="004D5524">
      <w:pPr>
        <w:pStyle w:val="Bullet2"/>
        <w:widowControl w:val="0"/>
        <w:numPr>
          <w:ilvl w:val="0"/>
          <w:numId w:val="0"/>
        </w:numPr>
        <w:ind w:left="720"/>
        <w:rPr>
          <w:sz w:val="20"/>
          <w:szCs w:val="20"/>
          <w:lang w:val="es-ES_tradnl"/>
        </w:rPr>
      </w:pPr>
      <w:r w:rsidRPr="00C57658">
        <w:rPr>
          <w:rFonts w:eastAsia="SimSun"/>
          <w:sz w:val="20"/>
          <w:szCs w:val="20"/>
          <w:lang w:val="es-ES_tradnl"/>
        </w:rPr>
        <w:t xml:space="preserve">utilizar técnicas de ingeniería inversa, descompilar o desensamblar el software, </w:t>
      </w:r>
      <w:r w:rsidRPr="00C57658">
        <w:rPr>
          <w:sz w:val="20"/>
          <w:szCs w:val="20"/>
          <w:lang w:val="es-ES_tradnl"/>
        </w:rPr>
        <w:t xml:space="preserve">o de otro modo intentar derivar el código fuente del software, </w:t>
      </w:r>
      <w:r w:rsidRPr="00C57658">
        <w:rPr>
          <w:rFonts w:eastAsia="SimSun"/>
          <w:sz w:val="20"/>
          <w:szCs w:val="20"/>
          <w:lang w:val="es-ES_tradnl"/>
        </w:rPr>
        <w:t xml:space="preserve">excepto y únicamente en la medida en que: (i) lo permita la legislación aplicable, a pesar de esta limitación; </w:t>
      </w:r>
      <w:r w:rsidRPr="00C57658">
        <w:rPr>
          <w:sz w:val="20"/>
          <w:szCs w:val="20"/>
          <w:lang w:val="es-ES_tradnl"/>
        </w:rPr>
        <w:t>o (ii) se requiera para depurar los cambios a cualquier biblioteca licenciada en virtud de la licencia GNU Lesser General Public License que se incluye y vincula mediante el software;</w:t>
      </w:r>
    </w:p>
    <w:p w14:paraId="44DAF52C"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hacer más copias del software de las que especifica este contrato o que permite la legislación aplicable a pesar de esta limitación;</w:t>
      </w:r>
    </w:p>
    <w:p w14:paraId="44DAF52D"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publicar el software, incluida toda interfaz de programación de aplicaciones incluida en el software, para que lo copien otras personas;</w:t>
      </w:r>
    </w:p>
    <w:p w14:paraId="44DAF52E"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compartir o distribuir de otra forma documentos, texto o imágenes creadas mediante las características de Servicios de Cesión de Datos del software;</w:t>
      </w:r>
    </w:p>
    <w:p w14:paraId="44DAF52F"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alquilar, arrendar o dar en préstamo el software; o</w:t>
      </w:r>
    </w:p>
    <w:p w14:paraId="44DAF530"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utilizar el software para prestar servicios de hosting de software comercial.</w:t>
      </w:r>
    </w:p>
    <w:p w14:paraId="44DAF531" w14:textId="77777777" w:rsidR="00F5353D" w:rsidRPr="00C57658" w:rsidRDefault="00F5353D" w:rsidP="00F5353D">
      <w:pPr>
        <w:pStyle w:val="Bullet2"/>
        <w:widowControl w:val="0"/>
        <w:numPr>
          <w:ilvl w:val="0"/>
          <w:numId w:val="0"/>
        </w:numPr>
        <w:ind w:left="357"/>
        <w:rPr>
          <w:sz w:val="20"/>
          <w:szCs w:val="20"/>
          <w:lang w:val="es-ES_tradnl"/>
        </w:rPr>
      </w:pPr>
      <w:r w:rsidRPr="00C57658">
        <w:rPr>
          <w:rFonts w:eastAsia="SimSun"/>
          <w:sz w:val="20"/>
          <w:szCs w:val="20"/>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77777777" w:rsidR="00895215" w:rsidRPr="002D5A35" w:rsidRDefault="00F5353D" w:rsidP="00F5353D">
      <w:pPr>
        <w:pStyle w:val="Heading1"/>
        <w:widowControl w:val="0"/>
        <w:numPr>
          <w:ilvl w:val="0"/>
          <w:numId w:val="0"/>
        </w:numPr>
        <w:ind w:left="360" w:hanging="360"/>
        <w:rPr>
          <w:b w:val="0"/>
          <w:bCs w:val="0"/>
          <w:sz w:val="20"/>
          <w:szCs w:val="20"/>
          <w:lang w:val="es-ES_tradnl"/>
        </w:rPr>
      </w:pPr>
      <w:r w:rsidRPr="00C57658">
        <w:rPr>
          <w:rFonts w:eastAsia="SimSun"/>
          <w:sz w:val="20"/>
          <w:szCs w:val="20"/>
          <w:lang w:val="es-ES_tradnl"/>
        </w:rPr>
        <w:tab/>
      </w:r>
      <w:r w:rsidRPr="00C57658">
        <w:rPr>
          <w:rFonts w:eastAsia="SimSun"/>
          <w:b w:val="0"/>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14:paraId="13BE3AAB" w14:textId="77777777" w:rsidR="001E529F"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 xml:space="preserve">COPIA DE SEGURIDAD. </w:t>
      </w:r>
      <w:r w:rsidRPr="00C57658">
        <w:rPr>
          <w:b w:val="0"/>
          <w:sz w:val="20"/>
          <w:szCs w:val="20"/>
          <w:lang w:val="es-ES_tradnl"/>
        </w:rPr>
        <w:t>Puede hacer una copia de seguridad del soporte físico del software. Usted solo podrá utilizarla para crear instancias del software.</w:t>
      </w:r>
    </w:p>
    <w:p w14:paraId="44DAF534" w14:textId="03DD78DB" w:rsidR="00895215" w:rsidRPr="00C57658" w:rsidRDefault="00895215" w:rsidP="003F7C98">
      <w:pPr>
        <w:pStyle w:val="Heading1"/>
        <w:widowControl w:val="0"/>
        <w:ind w:left="360" w:hanging="360"/>
        <w:rPr>
          <w:sz w:val="20"/>
          <w:szCs w:val="20"/>
          <w:lang w:val="es-ES_tradnl"/>
        </w:rPr>
      </w:pPr>
      <w:r w:rsidRPr="00C57658">
        <w:rPr>
          <w:rFonts w:eastAsia="SimSun"/>
          <w:sz w:val="20"/>
          <w:szCs w:val="20"/>
          <w:lang w:val="es-ES_tradnl"/>
        </w:rPr>
        <w:t xml:space="preserve">DOCUMENTACIÓN. </w:t>
      </w:r>
      <w:r w:rsidRPr="00C57658">
        <w:rPr>
          <w:rFonts w:eastAsia="SimSun"/>
          <w:b w:val="0"/>
          <w:bCs w:val="0"/>
          <w:sz w:val="20"/>
          <w:szCs w:val="20"/>
          <w:lang w:val="es-ES_tradnl"/>
        </w:rPr>
        <w:t>Cualquier persona que tenga un acceso válido a su equipo o red interna puede copiar y utilizar la documentación para propósitos internos de referencia.</w:t>
      </w:r>
    </w:p>
    <w:p w14:paraId="44DAF53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NO PARA REVENTA. </w:t>
      </w:r>
      <w:r w:rsidRPr="00C57658">
        <w:rPr>
          <w:rFonts w:eastAsia="SimSun"/>
          <w:b w:val="0"/>
          <w:bCs w:val="0"/>
          <w:sz w:val="20"/>
          <w:szCs w:val="20"/>
          <w:lang w:val="es-ES_tradnl"/>
        </w:rPr>
        <w:t>No podrá vender el software identificado como “NFR” o “No para reventa”.</w:t>
      </w:r>
    </w:p>
    <w:p w14:paraId="44DAF536"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DE EDICIÓN ACADÉMICA. </w:t>
      </w:r>
      <w:r w:rsidRPr="00C57658">
        <w:rPr>
          <w:rFonts w:eastAsia="SimSun"/>
          <w:b w:val="0"/>
          <w:bCs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0BF8D4A1" w:rsidR="00895215"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TRANSMISIÓN A TERCEROS.</w:t>
      </w:r>
      <w:r w:rsidRPr="00C57658">
        <w:rPr>
          <w:rFonts w:eastAsia="SimSun"/>
          <w:sz w:val="20"/>
          <w:szCs w:val="20"/>
          <w:lang w:val="es-ES_tradnl"/>
        </w:rPr>
        <w:t xml:space="preserve"> </w:t>
      </w:r>
      <w:r w:rsidRPr="00C57658">
        <w:rPr>
          <w:b w:val="0"/>
          <w:sz w:val="20"/>
          <w:szCs w:val="20"/>
          <w:lang w:val="es-ES_tradnl"/>
        </w:rPr>
        <w:t xml:space="preserve">El primer usuario del software puede transmitirlo, junto con este contrato, directamente a </w:t>
      </w:r>
      <w:r w:rsidRPr="00C57658">
        <w:rPr>
          <w:rFonts w:eastAsia="SimSun"/>
          <w:b w:val="0"/>
          <w:sz w:val="20"/>
          <w:szCs w:val="20"/>
          <w:lang w:val="es-ES_tradnl"/>
        </w:rPr>
        <w:t>otro usuario final. Antes de la transmisión, dicho usuario final</w:t>
      </w:r>
      <w:r w:rsidRPr="00C57658">
        <w:rPr>
          <w:b w:val="0"/>
          <w:sz w:val="20"/>
          <w:szCs w:val="20"/>
          <w:lang w:val="es-ES_tradnl"/>
        </w:rPr>
        <w:t xml:space="preserve"> debe aceptar que este contrato se aplica a la transmisión y al uso del software. El primer usuario no podrá conservar ninguna instancia del software a menos que conserve otra licencia para ese software.</w:t>
      </w:r>
    </w:p>
    <w:p w14:paraId="44DAF539"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RESTRICCIONES EN MATERIA DE EXPORTACIÓN. </w:t>
      </w:r>
      <w:r w:rsidRPr="00C57658">
        <w:rPr>
          <w:rFonts w:eastAsia="SimSun"/>
          <w:b w:val="0"/>
          <w:bCs w:val="0"/>
          <w:sz w:val="20"/>
          <w:szCs w:val="20"/>
          <w:lang w:val="es-ES_tradnl"/>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C57658">
        <w:rPr>
          <w:b w:val="0"/>
          <w:sz w:val="20"/>
          <w:szCs w:val="20"/>
          <w:lang w:val="es-ES_tradnl"/>
        </w:rPr>
        <w:t>www.microsoft.com/exporting</w:t>
      </w:r>
      <w:r w:rsidRPr="00C57658">
        <w:rPr>
          <w:rFonts w:eastAsia="SimSun"/>
          <w:b w:val="0"/>
          <w:bCs w:val="0"/>
          <w:sz w:val="20"/>
          <w:szCs w:val="20"/>
          <w:lang w:val="es-ES_tradnl"/>
        </w:rPr>
        <w:t>.</w:t>
      </w:r>
    </w:p>
    <w:p w14:paraId="44DAF53A"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CONTRATO COMPLETO. </w:t>
      </w:r>
      <w:r w:rsidRPr="00C57658">
        <w:rPr>
          <w:rFonts w:eastAsia="SimSun"/>
          <w:b w:val="0"/>
          <w:bCs w:val="0"/>
          <w:sz w:val="20"/>
          <w:szCs w:val="20"/>
          <w:lang w:val="es-ES_tradnl"/>
        </w:rPr>
        <w:t>Este contrato, así como los términos de complementos, actualizaciones, servicios basados en Internet que usted utilice, constituyen el contrato completo del software.</w:t>
      </w:r>
    </w:p>
    <w:p w14:paraId="44DAF53B"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EFECTOS LEGALES. </w:t>
      </w:r>
      <w:r w:rsidRPr="00C57658">
        <w:rPr>
          <w:rFonts w:eastAsia="SimSun"/>
          <w:b w:val="0"/>
          <w:bCs w:val="0"/>
          <w:sz w:val="20"/>
          <w:szCs w:val="2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57658" w:rsidRDefault="00CC13A2" w:rsidP="003F7C98">
      <w:pPr>
        <w:pStyle w:val="Heading1"/>
        <w:widowControl w:val="0"/>
        <w:ind w:left="360" w:hanging="360"/>
        <w:rPr>
          <w:sz w:val="20"/>
          <w:szCs w:val="20"/>
          <w:lang w:val="es-ES_tradnl"/>
        </w:rPr>
      </w:pPr>
      <w:r w:rsidRPr="00C5765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76A2F6DB"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25D58" w:rsidRPr="00C57658">
        <w:rPr>
          <w:sz w:val="20"/>
          <w:szCs w:val="20"/>
          <w:lang w:val="es-ES_tradnl"/>
        </w:rPr>
        <w:t>APLICABLE AUNQUE ALGÚN RECURSO</w:t>
      </w:r>
      <w:r w:rsidRPr="00C57658">
        <w:rPr>
          <w:sz w:val="20"/>
          <w:szCs w:val="20"/>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57658" w:rsidRDefault="00E76D15" w:rsidP="001A4D34">
      <w:pPr>
        <w:pStyle w:val="Heading1"/>
        <w:widowControl w:val="0"/>
        <w:ind w:left="360" w:hanging="360"/>
        <w:rPr>
          <w:sz w:val="20"/>
          <w:szCs w:val="20"/>
          <w:lang w:val="es-ES_tradnl"/>
        </w:rPr>
      </w:pPr>
      <w:r w:rsidRPr="00C57658">
        <w:rPr>
          <w:rFonts w:eastAsia="SimSun"/>
          <w:bCs w:val="0"/>
          <w:sz w:val="20"/>
          <w:szCs w:val="20"/>
          <w:lang w:val="es-ES_tradnl"/>
        </w:rPr>
        <w:t xml:space="preserve">SOLAMENTE PARA AUSTRALIA. </w:t>
      </w:r>
      <w:r w:rsidRPr="00C57658">
        <w:rPr>
          <w:iCs/>
          <w:sz w:val="20"/>
          <w:szCs w:val="20"/>
          <w:lang w:val="es-ES_tradnl"/>
        </w:rPr>
        <w:t xml:space="preserve">En este párrafo, “bienes” se refiere al software para el cual Microsoft proporciona la garantía expresa. </w:t>
      </w:r>
      <w:r w:rsidRPr="00C57658">
        <w:rPr>
          <w:sz w:val="20"/>
          <w:szCs w:val="20"/>
          <w:lang w:val="es-ES_tradnl"/>
        </w:rPr>
        <w:t>Nuestros productos se entregan con garantías que no se pueden excluir en virtud de la legislación australiana</w:t>
      </w:r>
      <w:r w:rsidRPr="00C57658">
        <w:rPr>
          <w:color w:val="FF0000"/>
          <w:sz w:val="20"/>
          <w:szCs w:val="20"/>
          <w:lang w:val="es-ES_tradnl"/>
        </w:rPr>
        <w:t xml:space="preserve"> </w:t>
      </w:r>
      <w:r w:rsidRPr="00C57658">
        <w:rPr>
          <w:sz w:val="20"/>
          <w:szCs w:val="20"/>
          <w:lang w:val="es-ES_tradnl"/>
        </w:rPr>
        <w:t>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88DBF0F" w:rsidR="00A364F2" w:rsidRPr="00C57658" w:rsidRDefault="00AE2893" w:rsidP="00AE2893">
      <w:pPr>
        <w:rPr>
          <w:sz w:val="20"/>
          <w:szCs w:val="20"/>
          <w:lang w:val="es-ES_tradnl"/>
        </w:rPr>
      </w:pPr>
      <w:r w:rsidRPr="00C57658">
        <w:rPr>
          <w:sz w:val="20"/>
          <w:szCs w:val="20"/>
          <w:lang w:val="es-ES_tradnl"/>
        </w:rPr>
        <w:t>Microsoft es una marca registrada de Microsoft Corporation en EE. UU. y/o en otros países.</w:t>
      </w:r>
    </w:p>
    <w:sectPr w:rsidR="00A364F2" w:rsidRPr="00C57658" w:rsidSect="00FB4906">
      <w:headerReference w:type="even" r:id="rId12"/>
      <w:footerReference w:type="even" r:id="rId13"/>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03F923" w14:textId="77777777" w:rsidR="00416A3A" w:rsidRDefault="00416A3A" w:rsidP="000B62B3">
      <w:pPr>
        <w:spacing w:before="0" w:after="0"/>
      </w:pPr>
      <w:r>
        <w:separator/>
      </w:r>
    </w:p>
    <w:p w14:paraId="21799CEB" w14:textId="77777777" w:rsidR="00416A3A" w:rsidRDefault="00416A3A"/>
    <w:p w14:paraId="518597BF" w14:textId="77777777" w:rsidR="00416A3A" w:rsidRDefault="00416A3A" w:rsidP="00744669"/>
  </w:endnote>
  <w:endnote w:type="continuationSeparator" w:id="0">
    <w:p w14:paraId="6C4A28F0" w14:textId="77777777" w:rsidR="00416A3A" w:rsidRDefault="00416A3A" w:rsidP="000B62B3">
      <w:pPr>
        <w:spacing w:before="0" w:after="0"/>
      </w:pPr>
      <w:r>
        <w:continuationSeparator/>
      </w:r>
    </w:p>
    <w:p w14:paraId="74117845" w14:textId="77777777" w:rsidR="00416A3A" w:rsidRDefault="00416A3A"/>
    <w:p w14:paraId="5D3FDD49" w14:textId="77777777" w:rsidR="00416A3A" w:rsidRDefault="00416A3A" w:rsidP="00744669"/>
  </w:endnote>
  <w:endnote w:type="continuationNotice" w:id="1">
    <w:p w14:paraId="3C27F529" w14:textId="77777777" w:rsidR="00416A3A" w:rsidRDefault="00416A3A">
      <w:pPr>
        <w:spacing w:before="0" w:after="0"/>
      </w:pPr>
    </w:p>
    <w:p w14:paraId="63F50953" w14:textId="77777777" w:rsidR="00416A3A" w:rsidRDefault="00416A3A"/>
    <w:p w14:paraId="4A73906A" w14:textId="77777777" w:rsidR="00416A3A" w:rsidRDefault="00416A3A" w:rsidP="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93F84" w14:textId="77777777" w:rsidR="00491BF5" w:rsidRDefault="00491BF5">
    <w:pPr>
      <w:pStyle w:val="Footer"/>
    </w:pPr>
  </w:p>
  <w:p w14:paraId="3BD92CE1" w14:textId="77777777" w:rsidR="00331087" w:rsidRDefault="00331087"/>
  <w:p w14:paraId="24C13B8E" w14:textId="77777777" w:rsidR="00331087" w:rsidRDefault="00331087" w:rsidP="007446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6C9AF4AD" w:rsidR="00ED38BF" w:rsidRPr="00A14193" w:rsidRDefault="00CC13A2" w:rsidP="00CC13A2">
    <w:pPr>
      <w:pStyle w:val="Footer"/>
      <w:rPr>
        <w:sz w:val="18"/>
        <w:szCs w:val="18"/>
        <w:lang w:bidi="ar-SA"/>
      </w:rPr>
    </w:pPr>
    <w:r w:rsidRPr="00A14193">
      <w:rPr>
        <w:sz w:val="18"/>
        <w:szCs w:val="18"/>
        <w:lang w:bidi="ar-SA"/>
      </w:rPr>
      <w:t>ISV Royalty Agreement EULA (February 1, 2016)</w:t>
    </w:r>
    <w:r w:rsidRPr="00A14193">
      <w:rPr>
        <w:sz w:val="18"/>
        <w:szCs w:val="18"/>
        <w:lang w:bidi="ar-SA"/>
      </w:rPr>
      <w:tab/>
    </w:r>
    <w:r w:rsidRPr="00A14193">
      <w:rPr>
        <w:sz w:val="18"/>
        <w:szCs w:val="18"/>
        <w:lang w:bidi="ar-SA"/>
      </w:rPr>
      <w:tab/>
      <w:t xml:space="preserve">Page </w:t>
    </w:r>
    <w:r w:rsidRPr="00A14193">
      <w:rPr>
        <w:sz w:val="18"/>
        <w:szCs w:val="18"/>
        <w:lang w:bidi="ar-SA"/>
      </w:rPr>
      <w:fldChar w:fldCharType="begin"/>
    </w:r>
    <w:r w:rsidRPr="00A14193">
      <w:rPr>
        <w:sz w:val="18"/>
        <w:szCs w:val="18"/>
        <w:lang w:bidi="ar-SA"/>
      </w:rPr>
      <w:instrText xml:space="preserve"> PAGE </w:instrText>
    </w:r>
    <w:r w:rsidRPr="00A14193">
      <w:rPr>
        <w:sz w:val="18"/>
        <w:szCs w:val="18"/>
        <w:lang w:bidi="ar-SA"/>
      </w:rPr>
      <w:fldChar w:fldCharType="separate"/>
    </w:r>
    <w:r w:rsidR="00956D94">
      <w:rPr>
        <w:noProof/>
        <w:sz w:val="18"/>
        <w:szCs w:val="18"/>
        <w:lang w:bidi="ar-SA"/>
      </w:rPr>
      <w:t>1</w:t>
    </w:r>
    <w:r w:rsidRPr="00A14193">
      <w:rPr>
        <w:sz w:val="18"/>
        <w:szCs w:val="18"/>
        <w:lang w:bidi="ar-SA"/>
      </w:rPr>
      <w:fldChar w:fldCharType="end"/>
    </w:r>
    <w:r w:rsidRPr="00A14193">
      <w:rPr>
        <w:sz w:val="18"/>
        <w:szCs w:val="18"/>
        <w:lang w:bidi="ar-SA"/>
      </w:rPr>
      <w:t xml:space="preserve"> of </w:t>
    </w:r>
    <w:r w:rsidRPr="00A14193">
      <w:rPr>
        <w:sz w:val="18"/>
        <w:szCs w:val="18"/>
        <w:lang w:bidi="ar-SA"/>
      </w:rPr>
      <w:fldChar w:fldCharType="begin"/>
    </w:r>
    <w:r w:rsidRPr="00A14193">
      <w:rPr>
        <w:sz w:val="18"/>
        <w:szCs w:val="18"/>
        <w:lang w:bidi="ar-SA"/>
      </w:rPr>
      <w:instrText xml:space="preserve"> NUMPAGES </w:instrText>
    </w:r>
    <w:r w:rsidRPr="00A14193">
      <w:rPr>
        <w:sz w:val="18"/>
        <w:szCs w:val="18"/>
        <w:lang w:bidi="ar-SA"/>
      </w:rPr>
      <w:fldChar w:fldCharType="separate"/>
    </w:r>
    <w:r w:rsidR="00956D94">
      <w:rPr>
        <w:noProof/>
        <w:sz w:val="18"/>
        <w:szCs w:val="18"/>
        <w:lang w:bidi="ar-SA"/>
      </w:rPr>
      <w:t>3</w:t>
    </w:r>
    <w:r w:rsidRPr="00A14193">
      <w:rPr>
        <w:sz w:val="18"/>
        <w:szCs w:val="18"/>
        <w:lang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9D6AC" w14:textId="77777777" w:rsidR="00416A3A" w:rsidRDefault="00416A3A" w:rsidP="000B62B3">
      <w:pPr>
        <w:spacing w:before="0" w:after="0"/>
      </w:pPr>
      <w:r>
        <w:separator/>
      </w:r>
    </w:p>
  </w:footnote>
  <w:footnote w:type="continuationSeparator" w:id="0">
    <w:p w14:paraId="34DDB157" w14:textId="77777777" w:rsidR="00416A3A" w:rsidRDefault="00416A3A" w:rsidP="000B62B3">
      <w:pPr>
        <w:spacing w:before="0" w:after="0"/>
      </w:pPr>
      <w:r>
        <w:continuationSeparator/>
      </w:r>
    </w:p>
    <w:p w14:paraId="37E927A4" w14:textId="77777777" w:rsidR="00416A3A" w:rsidRDefault="00416A3A" w:rsidP="00744669"/>
  </w:footnote>
  <w:footnote w:type="continuationNotice" w:id="1">
    <w:p w14:paraId="266C2645" w14:textId="77777777" w:rsidR="00416A3A" w:rsidRPr="00744669" w:rsidRDefault="00416A3A" w:rsidP="00744669">
      <w:pPr>
        <w:pStyle w:val="Footer"/>
      </w:pPr>
    </w:p>
    <w:p w14:paraId="1E04DDF0" w14:textId="77777777" w:rsidR="00416A3A" w:rsidRDefault="00416A3A" w:rsidP="00744669"/>
  </w:footnote>
  <w:footnote w:id="2">
    <w:p w14:paraId="348887E4" w14:textId="179A6E67" w:rsidR="0013715B" w:rsidRDefault="0013715B" w:rsidP="0013715B">
      <w:pPr>
        <w:pStyle w:val="Footnote"/>
      </w:pPr>
      <w:r w:rsidRPr="000856CF">
        <w:rPr>
          <w:vertAlign w:val="superscript"/>
        </w:rPr>
        <w:footnoteRef/>
      </w:r>
      <w:r w:rsidRPr="0013715B">
        <w:t xml:space="preserve"> 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Red Hat Linux Academic Edition.</w:t>
      </w:r>
    </w:p>
  </w:footnote>
  <w:footnote w:id="3">
    <w:p w14:paraId="57858007" w14:textId="0937734E" w:rsidR="0013715B" w:rsidRPr="0013715B" w:rsidRDefault="0013715B" w:rsidP="0013715B">
      <w:pPr>
        <w:pStyle w:val="Footnote"/>
      </w:pPr>
      <w:r w:rsidRPr="0013715B">
        <w:rPr>
          <w:vertAlign w:val="superscript"/>
        </w:rPr>
        <w:footnoteRef/>
      </w:r>
      <w:r w:rsidRPr="0013715B">
        <w:t xml:space="preserve"> </w:t>
      </w:r>
      <w:r>
        <w:t>LICENCIANTE:</w:t>
      </w:r>
      <w:r w:rsidRPr="0013715B">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D2A00" w14:textId="77777777" w:rsidR="00491BF5" w:rsidRDefault="00491BF5">
    <w:pPr>
      <w:pStyle w:val="Header"/>
    </w:pPr>
  </w:p>
  <w:p w14:paraId="137854CA" w14:textId="77777777" w:rsidR="00331087" w:rsidRDefault="00331087"/>
  <w:p w14:paraId="7E5C8543" w14:textId="77777777" w:rsidR="00331087" w:rsidRDefault="00331087" w:rsidP="007446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acXO8ShUMVRhvMLbmpeJodZ6Bjg=" w:salt="9BSOEKJv1uQAWFZccfz1O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D58"/>
    <w:rsid w:val="00026605"/>
    <w:rsid w:val="00037646"/>
    <w:rsid w:val="00037736"/>
    <w:rsid w:val="00054BD4"/>
    <w:rsid w:val="00060BEC"/>
    <w:rsid w:val="00067D76"/>
    <w:rsid w:val="00071769"/>
    <w:rsid w:val="00077BDC"/>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15B"/>
    <w:rsid w:val="00142646"/>
    <w:rsid w:val="001448EE"/>
    <w:rsid w:val="00145977"/>
    <w:rsid w:val="00147C1A"/>
    <w:rsid w:val="00153B0B"/>
    <w:rsid w:val="0016220C"/>
    <w:rsid w:val="00166CD8"/>
    <w:rsid w:val="001673F8"/>
    <w:rsid w:val="00172C1B"/>
    <w:rsid w:val="001A4D34"/>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42AF"/>
    <w:rsid w:val="0029634D"/>
    <w:rsid w:val="002A6E3F"/>
    <w:rsid w:val="002C17F1"/>
    <w:rsid w:val="002C4343"/>
    <w:rsid w:val="002D0ED6"/>
    <w:rsid w:val="002D4862"/>
    <w:rsid w:val="002D5A35"/>
    <w:rsid w:val="002D61A9"/>
    <w:rsid w:val="002D737F"/>
    <w:rsid w:val="002D7921"/>
    <w:rsid w:val="002E1114"/>
    <w:rsid w:val="002E1D1D"/>
    <w:rsid w:val="002E601F"/>
    <w:rsid w:val="002F0971"/>
    <w:rsid w:val="002F17D2"/>
    <w:rsid w:val="002F1F51"/>
    <w:rsid w:val="002F717C"/>
    <w:rsid w:val="003156EB"/>
    <w:rsid w:val="00320DAE"/>
    <w:rsid w:val="00331087"/>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01FD"/>
    <w:rsid w:val="003F55EB"/>
    <w:rsid w:val="003F5D0C"/>
    <w:rsid w:val="003F7C98"/>
    <w:rsid w:val="0041242D"/>
    <w:rsid w:val="00414155"/>
    <w:rsid w:val="00416A3A"/>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4F4E99"/>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07AA2"/>
    <w:rsid w:val="006106A3"/>
    <w:rsid w:val="00613948"/>
    <w:rsid w:val="006214A8"/>
    <w:rsid w:val="00621CB6"/>
    <w:rsid w:val="006226F3"/>
    <w:rsid w:val="00625F55"/>
    <w:rsid w:val="006377B3"/>
    <w:rsid w:val="00640982"/>
    <w:rsid w:val="006524C3"/>
    <w:rsid w:val="00656174"/>
    <w:rsid w:val="006561C3"/>
    <w:rsid w:val="00665211"/>
    <w:rsid w:val="00672044"/>
    <w:rsid w:val="00680D55"/>
    <w:rsid w:val="0069245F"/>
    <w:rsid w:val="006A025E"/>
    <w:rsid w:val="006B0A99"/>
    <w:rsid w:val="006C577D"/>
    <w:rsid w:val="006D163D"/>
    <w:rsid w:val="006D75E8"/>
    <w:rsid w:val="00705AC2"/>
    <w:rsid w:val="00707087"/>
    <w:rsid w:val="007338B2"/>
    <w:rsid w:val="00734F5B"/>
    <w:rsid w:val="00736C94"/>
    <w:rsid w:val="00740534"/>
    <w:rsid w:val="00741684"/>
    <w:rsid w:val="00744669"/>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534"/>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56D94"/>
    <w:rsid w:val="009641D1"/>
    <w:rsid w:val="009717F0"/>
    <w:rsid w:val="009749C8"/>
    <w:rsid w:val="00975025"/>
    <w:rsid w:val="00976BBA"/>
    <w:rsid w:val="0097797A"/>
    <w:rsid w:val="00986829"/>
    <w:rsid w:val="00994654"/>
    <w:rsid w:val="009A2F53"/>
    <w:rsid w:val="009B02A8"/>
    <w:rsid w:val="009C1F24"/>
    <w:rsid w:val="009C27AB"/>
    <w:rsid w:val="009D3109"/>
    <w:rsid w:val="009E0C07"/>
    <w:rsid w:val="009E3168"/>
    <w:rsid w:val="00A00D1E"/>
    <w:rsid w:val="00A069AD"/>
    <w:rsid w:val="00A07C4E"/>
    <w:rsid w:val="00A131AD"/>
    <w:rsid w:val="00A13806"/>
    <w:rsid w:val="00A14193"/>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658"/>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6E5C"/>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D11E64-1871-41E9-A941-893CC5EA10F1}">
  <ds:schemaRefs>
    <ds:schemaRef ds:uri="http://schemas.openxmlformats.org/officeDocument/2006/bibliography"/>
  </ds:schemaRefs>
</ds:datastoreItem>
</file>

<file path=customXml/itemProps5.xml><?xml version="1.0" encoding="utf-8"?>
<ds:datastoreItem xmlns:ds="http://schemas.openxmlformats.org/officeDocument/2006/customXml" ds:itemID="{27631C29-86F9-450D-BA19-5DBEFFA71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2606</Words>
  <Characters>14860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